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Stahlbetonarbeiten zur CO2-Abtrennung aus dem Rauchgas des BHKW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Stahlbetonarbeiten für die Errichtung der Stahlbaubühne der CO2-Abtrennung aus dem Rauchgas des BHKW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